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B" w:rsidRDefault="0023298B">
      <w:pPr>
        <w:pStyle w:val="Default"/>
        <w:jc w:val="both"/>
        <w:rPr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color w:val="212529"/>
          <w:sz w:val="22"/>
          <w:szCs w:val="22"/>
        </w:rPr>
      </w:pPr>
    </w:p>
    <w:p w:rsidR="0023298B" w:rsidRDefault="00A953FA">
      <w:pPr>
        <w:pStyle w:val="Default"/>
        <w:jc w:val="both"/>
      </w:pPr>
      <w:r>
        <w:rPr>
          <w:color w:val="212529"/>
          <w:sz w:val="22"/>
          <w:szCs w:val="22"/>
        </w:rPr>
        <w:t>Na základě mimořádného opatření Č.j. MZDR 14600/2021-1/MIN/KAN s účinností od 12.4.2021 určuje ministerstvo zdravotnictví výjimky na umístění dětí IZS do MŠ.</w:t>
      </w: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A953FA">
      <w:pPr>
        <w:pStyle w:val="Default"/>
        <w:jc w:val="both"/>
      </w:pPr>
      <w:r>
        <w:rPr>
          <w:b/>
          <w:color w:val="212529"/>
          <w:sz w:val="22"/>
          <w:szCs w:val="22"/>
        </w:rPr>
        <w:t xml:space="preserve">Mateřská škola tedy umožňuje osobní přítomnost na vzdělávání dětem, jejichž zákonní zástupci </w:t>
      </w:r>
      <w:r>
        <w:rPr>
          <w:b/>
          <w:color w:val="212529"/>
          <w:sz w:val="22"/>
          <w:szCs w:val="22"/>
        </w:rPr>
        <w:t>jsou:</w:t>
      </w: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zdravotničtí pracovníci poskytovatelů zdravotních služeb,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pedagogickými pracovníky, kteří zajišťují prezenční vzdělávání v mateřské škole, základní </w:t>
      </w:r>
    </w:p>
    <w:p w:rsidR="0023298B" w:rsidRDefault="00A953FA">
      <w:pPr>
        <w:pStyle w:val="Default"/>
        <w:ind w:left="360"/>
        <w:jc w:val="both"/>
      </w:pPr>
      <w:r>
        <w:rPr>
          <w:color w:val="212529"/>
          <w:sz w:val="22"/>
          <w:szCs w:val="22"/>
        </w:rPr>
        <w:t>škole, školní družině, školním klubu, v oborech vzdělání Praktická škola jednoletá nebo Praktická š</w:t>
      </w:r>
      <w:r>
        <w:rPr>
          <w:color w:val="212529"/>
          <w:sz w:val="22"/>
          <w:szCs w:val="22"/>
        </w:rPr>
        <w:t xml:space="preserve">kola dvouletá, nebo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pedagogickými pracovníky školských zařízení pro výkon ústavní nebo ochranné výchovy,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zaměstnanci bezpečnostních sborů,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příslušníci ozbrojených sil,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zaměstnanci orgánů ochrany veřejného zdraví,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zaměstnanci uvedení v § 115 odst. 1 a </w:t>
      </w:r>
      <w:r>
        <w:rPr>
          <w:color w:val="212529"/>
          <w:sz w:val="22"/>
          <w:szCs w:val="22"/>
        </w:rPr>
        <w:t xml:space="preserve">další zaměstnanci v sociálních službách podle </w:t>
      </w:r>
    </w:p>
    <w:p w:rsidR="0023298B" w:rsidRDefault="00A953FA">
      <w:pPr>
        <w:pStyle w:val="Default"/>
        <w:ind w:firstLine="360"/>
        <w:jc w:val="both"/>
      </w:pPr>
      <w:r>
        <w:rPr>
          <w:color w:val="212529"/>
          <w:sz w:val="22"/>
          <w:szCs w:val="22"/>
        </w:rPr>
        <w:t xml:space="preserve">zákona č. 108/2006 Sb., o sociálních službách, ve znění pozdějších předpisů,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 xml:space="preserve">zaměstnanci Úřadu práce České republiky,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r>
        <w:rPr>
          <w:color w:val="212529"/>
          <w:sz w:val="22"/>
          <w:szCs w:val="22"/>
        </w:rPr>
        <w:t>zaměstnanci České správy sociálního zabezpečení a okresních správ sociálního</w:t>
      </w:r>
    </w:p>
    <w:p w:rsidR="0023298B" w:rsidRDefault="00A953FA">
      <w:pPr>
        <w:pStyle w:val="Default"/>
        <w:ind w:firstLine="360"/>
        <w:jc w:val="both"/>
      </w:pPr>
      <w:r>
        <w:rPr>
          <w:color w:val="212529"/>
          <w:sz w:val="22"/>
          <w:szCs w:val="22"/>
        </w:rPr>
        <w:t>zabezpečení,</w:t>
      </w:r>
      <w:r>
        <w:rPr>
          <w:color w:val="212529"/>
          <w:sz w:val="22"/>
          <w:szCs w:val="22"/>
        </w:rPr>
        <w:t xml:space="preserve"> </w:t>
      </w:r>
    </w:p>
    <w:p w:rsidR="0023298B" w:rsidRDefault="00A953FA">
      <w:pPr>
        <w:pStyle w:val="Default"/>
        <w:numPr>
          <w:ilvl w:val="0"/>
          <w:numId w:val="1"/>
        </w:numPr>
        <w:jc w:val="both"/>
      </w:pPr>
      <w:bookmarkStart w:id="0" w:name="_GoBack"/>
      <w:bookmarkEnd w:id="0"/>
      <w:r>
        <w:rPr>
          <w:color w:val="212529"/>
          <w:sz w:val="22"/>
          <w:szCs w:val="22"/>
        </w:rPr>
        <w:t xml:space="preserve">zaměstnanci Finanční správy České republiky. </w:t>
      </w:r>
    </w:p>
    <w:p w:rsidR="0023298B" w:rsidRDefault="0023298B">
      <w:pPr>
        <w:pStyle w:val="Default"/>
        <w:jc w:val="both"/>
        <w:rPr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0"/>
          <w:szCs w:val="20"/>
        </w:rPr>
      </w:pPr>
    </w:p>
    <w:p w:rsidR="0023298B" w:rsidRDefault="00A953FA">
      <w:pPr>
        <w:pStyle w:val="Default"/>
        <w:jc w:val="both"/>
      </w:pPr>
      <w:r>
        <w:rPr>
          <w:b/>
          <w:color w:val="212529"/>
          <w:sz w:val="22"/>
          <w:szCs w:val="22"/>
        </w:rPr>
        <w:t>Příslušnost k vybraným profesím zákonný zástupce doloží mateřské škole potvrzením zaměstnavatele viz následující strana:</w:t>
      </w: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A953FA">
      <w:pPr>
        <w:pStyle w:val="Default"/>
        <w:jc w:val="both"/>
      </w:pPr>
      <w:r>
        <w:rPr>
          <w:b/>
          <w:color w:val="212529"/>
          <w:sz w:val="22"/>
          <w:szCs w:val="22"/>
        </w:rPr>
        <w:t>POTVRZENÍ ZAMĚSTNAVATELE</w:t>
      </w:r>
    </w:p>
    <w:p w:rsidR="0023298B" w:rsidRDefault="0023298B">
      <w:pPr>
        <w:pStyle w:val="Default"/>
        <w:jc w:val="both"/>
        <w:rPr>
          <w:b/>
          <w:color w:val="212529"/>
          <w:sz w:val="22"/>
          <w:szCs w:val="22"/>
        </w:rPr>
      </w:pPr>
    </w:p>
    <w:p w:rsidR="0023298B" w:rsidRDefault="0023298B">
      <w:pPr>
        <w:pStyle w:val="Default"/>
        <w:jc w:val="both"/>
        <w:rPr>
          <w:color w:val="212529"/>
          <w:szCs w:val="22"/>
        </w:rPr>
      </w:pPr>
    </w:p>
    <w:p w:rsidR="0023298B" w:rsidRDefault="00A953FA">
      <w:pPr>
        <w:pStyle w:val="Default"/>
        <w:jc w:val="center"/>
      </w:pPr>
      <w:r>
        <w:rPr>
          <w:b/>
          <w:color w:val="212529"/>
          <w:szCs w:val="22"/>
        </w:rPr>
        <w:t>ZAMĚSTNAVATEL</w:t>
      </w:r>
    </w:p>
    <w:tbl>
      <w:tblPr>
        <w:tblW w:w="9062" w:type="dxa"/>
        <w:tblLook w:val="04A0"/>
      </w:tblPr>
      <w:tblGrid>
        <w:gridCol w:w="2972"/>
        <w:gridCol w:w="6090"/>
      </w:tblGrid>
      <w:tr w:rsidR="0023298B">
        <w:tc>
          <w:tcPr>
            <w:tcW w:w="2972" w:type="dxa"/>
            <w:shd w:val="clear" w:color="auto" w:fill="auto"/>
            <w:vAlign w:val="bottom"/>
          </w:tcPr>
          <w:p w:rsidR="0023298B" w:rsidRDefault="00A953FA">
            <w:pPr>
              <w:pStyle w:val="Default"/>
            </w:pPr>
            <w:r>
              <w:rPr>
                <w:color w:val="212529"/>
                <w:sz w:val="22"/>
                <w:szCs w:val="22"/>
              </w:rPr>
              <w:t>Název zaměstnavatele</w:t>
            </w:r>
          </w:p>
        </w:tc>
        <w:tc>
          <w:tcPr>
            <w:tcW w:w="608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</w:tc>
      </w:tr>
      <w:tr w:rsidR="0023298B">
        <w:tc>
          <w:tcPr>
            <w:tcW w:w="2972" w:type="dxa"/>
            <w:shd w:val="clear" w:color="auto" w:fill="auto"/>
            <w:vAlign w:val="bottom"/>
          </w:tcPr>
          <w:p w:rsidR="0023298B" w:rsidRDefault="00A953FA">
            <w:pPr>
              <w:pStyle w:val="Default"/>
            </w:pPr>
            <w:r>
              <w:rPr>
                <w:color w:val="212529"/>
                <w:sz w:val="22"/>
                <w:szCs w:val="22"/>
              </w:rPr>
              <w:t>Pracoviště</w:t>
            </w:r>
          </w:p>
        </w:tc>
        <w:tc>
          <w:tcPr>
            <w:tcW w:w="608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</w:tc>
      </w:tr>
      <w:tr w:rsidR="0023298B">
        <w:tc>
          <w:tcPr>
            <w:tcW w:w="2972" w:type="dxa"/>
            <w:shd w:val="clear" w:color="auto" w:fill="auto"/>
            <w:vAlign w:val="bottom"/>
          </w:tcPr>
          <w:p w:rsidR="0023298B" w:rsidRDefault="00A953FA">
            <w:pPr>
              <w:pStyle w:val="Default"/>
            </w:pPr>
            <w:r>
              <w:rPr>
                <w:color w:val="212529"/>
                <w:sz w:val="22"/>
                <w:szCs w:val="22"/>
              </w:rPr>
              <w:t>Kontaktní osoba</w:t>
            </w:r>
          </w:p>
        </w:tc>
        <w:tc>
          <w:tcPr>
            <w:tcW w:w="608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</w:tc>
      </w:tr>
      <w:tr w:rsidR="0023298B">
        <w:tc>
          <w:tcPr>
            <w:tcW w:w="2972" w:type="dxa"/>
            <w:shd w:val="clear" w:color="auto" w:fill="auto"/>
            <w:vAlign w:val="bottom"/>
          </w:tcPr>
          <w:p w:rsidR="0023298B" w:rsidRDefault="00A953FA">
            <w:pPr>
              <w:pStyle w:val="Default"/>
            </w:pPr>
            <w:r>
              <w:rPr>
                <w:color w:val="212529"/>
                <w:sz w:val="22"/>
                <w:szCs w:val="22"/>
              </w:rPr>
              <w:t>Email, telefon</w:t>
            </w:r>
          </w:p>
        </w:tc>
        <w:tc>
          <w:tcPr>
            <w:tcW w:w="608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Cs w:val="22"/>
              </w:rPr>
            </w:pPr>
          </w:p>
        </w:tc>
      </w:tr>
    </w:tbl>
    <w:p w:rsidR="0023298B" w:rsidRDefault="0023298B">
      <w:pPr>
        <w:pStyle w:val="Default"/>
        <w:jc w:val="both"/>
        <w:rPr>
          <w:color w:val="212529"/>
          <w:szCs w:val="22"/>
        </w:rPr>
      </w:pPr>
    </w:p>
    <w:p w:rsidR="0023298B" w:rsidRDefault="0023298B">
      <w:pPr>
        <w:pStyle w:val="Default"/>
        <w:jc w:val="both"/>
        <w:rPr>
          <w:color w:val="212529"/>
          <w:sz w:val="22"/>
          <w:szCs w:val="22"/>
        </w:rPr>
      </w:pPr>
    </w:p>
    <w:p w:rsidR="0023298B" w:rsidRDefault="00A953FA">
      <w:pPr>
        <w:pStyle w:val="Default"/>
        <w:jc w:val="center"/>
      </w:pPr>
      <w:r>
        <w:rPr>
          <w:b/>
          <w:color w:val="212529"/>
          <w:sz w:val="22"/>
          <w:szCs w:val="22"/>
        </w:rPr>
        <w:t>Údaje o potřebě zajištění péče o děti ve věku 2 – 5 let</w:t>
      </w:r>
    </w:p>
    <w:p w:rsidR="0023298B" w:rsidRDefault="0023298B">
      <w:pPr>
        <w:pStyle w:val="Default"/>
        <w:jc w:val="center"/>
        <w:rPr>
          <w:b/>
          <w:color w:val="212529"/>
          <w:sz w:val="22"/>
          <w:szCs w:val="22"/>
        </w:rPr>
      </w:pPr>
    </w:p>
    <w:tbl>
      <w:tblPr>
        <w:tblW w:w="9062" w:type="dxa"/>
        <w:tblLook w:val="04A0"/>
      </w:tblPr>
      <w:tblGrid>
        <w:gridCol w:w="3255"/>
        <w:gridCol w:w="2408"/>
        <w:gridCol w:w="3399"/>
      </w:tblGrid>
      <w:tr w:rsidR="0023298B">
        <w:tc>
          <w:tcPr>
            <w:tcW w:w="3255" w:type="dxa"/>
            <w:shd w:val="clear" w:color="auto" w:fill="auto"/>
            <w:vAlign w:val="bottom"/>
          </w:tcPr>
          <w:p w:rsidR="0023298B" w:rsidRDefault="00A953FA">
            <w:pPr>
              <w:pStyle w:val="Default"/>
              <w:jc w:val="center"/>
            </w:pPr>
            <w:r>
              <w:rPr>
                <w:color w:val="212529"/>
                <w:sz w:val="22"/>
                <w:szCs w:val="22"/>
              </w:rPr>
              <w:t>Jméno a příjmení zákonného zástupce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23298B" w:rsidRDefault="00A953FA">
            <w:pPr>
              <w:pStyle w:val="Default"/>
              <w:jc w:val="center"/>
            </w:pPr>
            <w:r>
              <w:rPr>
                <w:color w:val="212529"/>
                <w:sz w:val="22"/>
                <w:szCs w:val="22"/>
              </w:rPr>
              <w:t>Profese</w:t>
            </w:r>
          </w:p>
        </w:tc>
        <w:tc>
          <w:tcPr>
            <w:tcW w:w="3399" w:type="dxa"/>
            <w:shd w:val="clear" w:color="auto" w:fill="auto"/>
            <w:vAlign w:val="bottom"/>
          </w:tcPr>
          <w:p w:rsidR="0023298B" w:rsidRDefault="00A953FA">
            <w:pPr>
              <w:pStyle w:val="Default"/>
              <w:jc w:val="center"/>
            </w:pPr>
            <w:r>
              <w:rPr>
                <w:color w:val="212529"/>
                <w:sz w:val="22"/>
                <w:szCs w:val="22"/>
              </w:rPr>
              <w:t>Jméno a příjmení dítěte</w:t>
            </w:r>
          </w:p>
        </w:tc>
      </w:tr>
      <w:tr w:rsidR="0023298B">
        <w:tc>
          <w:tcPr>
            <w:tcW w:w="3255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</w:tr>
      <w:tr w:rsidR="0023298B">
        <w:tc>
          <w:tcPr>
            <w:tcW w:w="3255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</w:tr>
      <w:tr w:rsidR="0023298B">
        <w:tc>
          <w:tcPr>
            <w:tcW w:w="3255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23298B" w:rsidRDefault="0023298B">
            <w:pPr>
              <w:pStyle w:val="Default"/>
              <w:jc w:val="both"/>
              <w:rPr>
                <w:color w:val="212529"/>
                <w:sz w:val="22"/>
                <w:szCs w:val="22"/>
              </w:rPr>
            </w:pPr>
          </w:p>
        </w:tc>
      </w:tr>
    </w:tbl>
    <w:p w:rsidR="0023298B" w:rsidRDefault="0023298B">
      <w:pPr>
        <w:pStyle w:val="Default"/>
        <w:jc w:val="both"/>
        <w:rPr>
          <w:color w:val="212529"/>
          <w:sz w:val="22"/>
          <w:szCs w:val="22"/>
        </w:rPr>
      </w:pPr>
    </w:p>
    <w:p w:rsidR="0023298B" w:rsidRDefault="0023298B">
      <w:pPr>
        <w:spacing w:after="0"/>
        <w:rPr>
          <w:rFonts w:cs="Arial"/>
          <w:color w:val="212529"/>
        </w:rPr>
      </w:pPr>
    </w:p>
    <w:p w:rsidR="0023298B" w:rsidRDefault="00A953FA">
      <w:pPr>
        <w:spacing w:after="0"/>
      </w:pPr>
      <w:r>
        <w:rPr>
          <w:rFonts w:cs="Arial"/>
          <w:color w:val="212529"/>
        </w:rPr>
        <w:t>Datum:</w:t>
      </w:r>
    </w:p>
    <w:p w:rsidR="0023298B" w:rsidRDefault="0023298B">
      <w:pPr>
        <w:spacing w:after="0"/>
        <w:rPr>
          <w:rFonts w:cs="Arial"/>
          <w:color w:val="212529"/>
        </w:rPr>
      </w:pPr>
    </w:p>
    <w:p w:rsidR="0023298B" w:rsidRDefault="0023298B">
      <w:pPr>
        <w:spacing w:after="0"/>
        <w:rPr>
          <w:rFonts w:cs="Arial"/>
          <w:color w:val="212529"/>
        </w:rPr>
      </w:pPr>
    </w:p>
    <w:p w:rsidR="0023298B" w:rsidRDefault="0023298B">
      <w:pPr>
        <w:spacing w:after="0"/>
        <w:rPr>
          <w:rFonts w:cs="Arial"/>
          <w:color w:val="212529"/>
        </w:rPr>
      </w:pPr>
    </w:p>
    <w:p w:rsidR="0023298B" w:rsidRDefault="00A953FA">
      <w:pPr>
        <w:spacing w:after="0"/>
      </w:pPr>
      <w:r>
        <w:rPr>
          <w:rFonts w:cs="Arial"/>
          <w:color w:val="212529"/>
        </w:rPr>
        <w:t>Podpis zaměstnavatele:</w:t>
      </w:r>
    </w:p>
    <w:p w:rsidR="0023298B" w:rsidRDefault="0023298B">
      <w:pPr>
        <w:spacing w:after="0" w:line="240" w:lineRule="auto"/>
        <w:jc w:val="right"/>
      </w:pPr>
    </w:p>
    <w:sectPr w:rsidR="0023298B" w:rsidSect="00232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FA" w:rsidRDefault="00A953FA" w:rsidP="0023298B">
      <w:pPr>
        <w:spacing w:after="0" w:line="240" w:lineRule="auto"/>
      </w:pPr>
      <w:r>
        <w:separator/>
      </w:r>
    </w:p>
  </w:endnote>
  <w:endnote w:type="continuationSeparator" w:id="1">
    <w:p w:rsidR="00A953FA" w:rsidRDefault="00A953FA" w:rsidP="0023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8B" w:rsidRDefault="00A953FA">
    <w:pPr>
      <w:pStyle w:val="Footer"/>
      <w:rPr>
        <w:sz w:val="16"/>
        <w:szCs w:val="16"/>
      </w:rPr>
    </w:pPr>
    <w:r>
      <w:rPr>
        <w:color w:val="92CDDC"/>
        <w:sz w:val="16"/>
        <w:szCs w:val="16"/>
      </w:rPr>
      <w:t>________________________________________________________________________________________________</w:t>
    </w:r>
    <w:r>
      <w:rPr>
        <w:color w:val="92CDDC"/>
        <w:sz w:val="16"/>
        <w:szCs w:val="16"/>
      </w:rPr>
      <w:t>_________________</w:t>
    </w:r>
  </w:p>
  <w:p w:rsidR="0023298B" w:rsidRDefault="00A953FA">
    <w:pPr>
      <w:pStyle w:val="Zkladnodstavec"/>
      <w:spacing w:line="240" w:lineRule="auto"/>
    </w:pPr>
    <w:r>
      <w:rPr>
        <w:rFonts w:ascii="Calibri" w:hAnsi="Calibri" w:cs="Calibri"/>
        <w:sz w:val="16"/>
        <w:szCs w:val="16"/>
      </w:rPr>
      <w:t xml:space="preserve">ABLE mateřská škola a znalecká a realitní a.s. </w:t>
    </w:r>
    <w:r>
      <w:rPr>
        <w:rFonts w:ascii="Calibri" w:hAnsi="Calibri" w:cs="Calibri"/>
        <w:sz w:val="16"/>
        <w:szCs w:val="16"/>
      </w:rPr>
      <w:tab/>
      <w:t xml:space="preserve">MŠ s motivačním názvem Meluzínek </w:t>
    </w:r>
    <w:r>
      <w:rPr>
        <w:rFonts w:ascii="Calibri" w:hAnsi="Calibri" w:cs="Calibri"/>
        <w:sz w:val="16"/>
        <w:szCs w:val="16"/>
      </w:rPr>
      <w:tab/>
      <w:t>MŠ s motivačním názvem Labáček</w:t>
    </w:r>
    <w:r>
      <w:rPr>
        <w:rFonts w:ascii="Calibri" w:hAnsi="Calibri" w:cs="Calibri"/>
        <w:sz w:val="16"/>
        <w:szCs w:val="16"/>
      </w:rPr>
      <w:br/>
      <w:t>Sídlo: Spojovací 61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Provozovna: Spojovací 61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Provozovna: Bedřichov 86</w:t>
    </w:r>
    <w:r>
      <w:rPr>
        <w:rFonts w:ascii="Calibri" w:hAnsi="Calibri" w:cs="Calibri"/>
        <w:sz w:val="16"/>
        <w:szCs w:val="16"/>
      </w:rPr>
      <w:br/>
      <w:t>541 01 Trutnov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                 541 01 Trutnov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543 51 Špindlerův Mlýn</w:t>
    </w:r>
  </w:p>
  <w:p w:rsidR="0023298B" w:rsidRDefault="00A953FA">
    <w:pPr>
      <w:pStyle w:val="Zkladnodstavec"/>
      <w:spacing w:line="240" w:lineRule="auto"/>
    </w:pPr>
    <w:r>
      <w:rPr>
        <w:rFonts w:ascii="Calibri" w:hAnsi="Calibri" w:cs="Calibri"/>
        <w:sz w:val="16"/>
        <w:szCs w:val="16"/>
      </w:rPr>
      <w:t>Provozovna: Spojovací 61, Trutnov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Ředitelka: Klára Danielis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Ředitelka: Klára Danielis</w:t>
    </w:r>
    <w:r>
      <w:rPr>
        <w:rFonts w:ascii="Calibri" w:hAnsi="Calibri" w:cs="Calibri"/>
        <w:sz w:val="16"/>
        <w:szCs w:val="16"/>
      </w:rPr>
      <w:br/>
      <w:t xml:space="preserve">IČ: 27529410  DIČ: CZ27529410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Telefon: + 420 777 260 315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Telefon: + 420 777 260 315</w:t>
    </w:r>
  </w:p>
  <w:p w:rsidR="0023298B" w:rsidRDefault="00A953FA">
    <w:pPr>
      <w:pStyle w:val="Zkladnodstavec"/>
      <w:tabs>
        <w:tab w:val="left" w:pos="708"/>
        <w:tab w:val="left" w:pos="1416"/>
        <w:tab w:val="left" w:pos="2124"/>
        <w:tab w:val="left" w:pos="2832"/>
      </w:tabs>
      <w:spacing w:line="240" w:lineRule="auto"/>
    </w:pPr>
    <w:r>
      <w:rPr>
        <w:rFonts w:ascii="Calibri" w:hAnsi="Calibri" w:cs="Calibri"/>
        <w:sz w:val="16"/>
        <w:szCs w:val="16"/>
      </w:rPr>
      <w:t xml:space="preserve">Představenstvo: Klára Danielis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                    V</w:t>
    </w:r>
    <w:r>
      <w:rPr>
        <w:rFonts w:ascii="Calibri" w:hAnsi="Calibri" w:cs="Calibri"/>
        <w:sz w:val="16"/>
        <w:szCs w:val="16"/>
      </w:rPr>
      <w:t>edoucí učitelka: Klára Danielis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Vedoucí učielka: Aneta Prpič Mencová</w:t>
    </w:r>
    <w:r>
      <w:rPr>
        <w:rFonts w:ascii="Calibri" w:hAnsi="Calibri" w:cs="Calibri"/>
        <w:sz w:val="16"/>
        <w:szCs w:val="16"/>
      </w:rPr>
      <w:br/>
      <w:t xml:space="preserve">Telefon: + 420 777 260 315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Telefon: + 420 602 400 107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Telefon: + 420 737 611 317</w:t>
    </w:r>
    <w:r>
      <w:rPr>
        <w:rFonts w:ascii="Calibri" w:hAnsi="Calibri" w:cs="Calibri"/>
        <w:sz w:val="16"/>
        <w:szCs w:val="16"/>
      </w:rPr>
      <w:br/>
      <w:t xml:space="preserve">E-mail: meluzinek@ablems.cz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E-mail: meluzinek@ablems.cz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E-mail: labacek@ablems.cz</w:t>
    </w:r>
    <w:r>
      <w:rPr>
        <w:rFonts w:ascii="Calibri" w:hAnsi="Calibri" w:cs="Calibri"/>
        <w:sz w:val="16"/>
        <w:szCs w:val="16"/>
      </w:rPr>
      <w:br/>
      <w:t>www.ablems.cz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www.meluzinek.ablems.cz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www.labacek.ablems.cz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FA" w:rsidRDefault="00A953FA" w:rsidP="0023298B">
      <w:pPr>
        <w:spacing w:after="0" w:line="240" w:lineRule="auto"/>
      </w:pPr>
      <w:r>
        <w:separator/>
      </w:r>
    </w:p>
  </w:footnote>
  <w:footnote w:type="continuationSeparator" w:id="1">
    <w:p w:rsidR="00A953FA" w:rsidRDefault="00A953FA" w:rsidP="0023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8B" w:rsidRDefault="00A953FA">
    <w:pPr>
      <w:pStyle w:val="Zkladnodstavec"/>
      <w:ind w:left="-851"/>
      <w:rPr>
        <w:rFonts w:ascii="Calibri" w:hAnsi="Calibri" w:cs="Calibri"/>
        <w:sz w:val="22"/>
        <w:szCs w:val="22"/>
      </w:rPr>
    </w:pPr>
    <w:r>
      <w:rPr>
        <w:noProof/>
        <w:lang w:eastAsia="cs-CZ"/>
      </w:rPr>
      <w:drawing>
        <wp:inline distT="0" distB="0" distL="0" distR="0">
          <wp:extent cx="6878320" cy="340995"/>
          <wp:effectExtent l="0" t="0" r="0" b="0"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201" r="-1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87832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98B" w:rsidRDefault="00A953FA">
    <w:pPr>
      <w:pStyle w:val="Zkladnodstavec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MŠ s motivačním názvem Meluzínek, Trutnov | MŠ s motivačním názvem Labáček, Špindlerův Mlýn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F83"/>
    <w:multiLevelType w:val="multilevel"/>
    <w:tmpl w:val="9D5E9C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862A4"/>
    <w:multiLevelType w:val="multilevel"/>
    <w:tmpl w:val="07362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98B"/>
    <w:rsid w:val="0023298B"/>
    <w:rsid w:val="00A953FA"/>
    <w:rsid w:val="00A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98B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sid w:val="0023298B"/>
  </w:style>
  <w:style w:type="character" w:customStyle="1" w:styleId="ZpatChar">
    <w:name w:val="Zápatí Char"/>
    <w:basedOn w:val="Standardnpsmoodstavce"/>
    <w:qFormat/>
    <w:rsid w:val="0023298B"/>
  </w:style>
  <w:style w:type="character" w:customStyle="1" w:styleId="TextbublinyChar">
    <w:name w:val="Text bubliny Char"/>
    <w:qFormat/>
    <w:rsid w:val="0023298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3298B"/>
    <w:rPr>
      <w:color w:val="0000FF"/>
      <w:u w:val="single"/>
    </w:rPr>
  </w:style>
  <w:style w:type="character" w:customStyle="1" w:styleId="Nevyeenzmnka">
    <w:name w:val="Nevyřešená zmínka"/>
    <w:qFormat/>
    <w:rsid w:val="0023298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2329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3298B"/>
    <w:pPr>
      <w:spacing w:after="140" w:line="288" w:lineRule="auto"/>
    </w:pPr>
  </w:style>
  <w:style w:type="paragraph" w:styleId="Seznam">
    <w:name w:val="List"/>
    <w:basedOn w:val="Zkladntext"/>
    <w:rsid w:val="0023298B"/>
    <w:rPr>
      <w:rFonts w:cs="Arial"/>
    </w:rPr>
  </w:style>
  <w:style w:type="paragraph" w:customStyle="1" w:styleId="Caption">
    <w:name w:val="Caption"/>
    <w:basedOn w:val="Normln"/>
    <w:qFormat/>
    <w:rsid w:val="002329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3298B"/>
    <w:pPr>
      <w:suppressLineNumbers/>
    </w:pPr>
    <w:rPr>
      <w:rFonts w:cs="Arial"/>
    </w:rPr>
  </w:style>
  <w:style w:type="paragraph" w:customStyle="1" w:styleId="Header">
    <w:name w:val="Header"/>
    <w:basedOn w:val="Normln"/>
    <w:rsid w:val="0023298B"/>
    <w:pPr>
      <w:spacing w:after="0" w:line="240" w:lineRule="auto"/>
    </w:pPr>
  </w:style>
  <w:style w:type="paragraph" w:customStyle="1" w:styleId="Footer">
    <w:name w:val="Footer"/>
    <w:basedOn w:val="Normln"/>
    <w:rsid w:val="0023298B"/>
    <w:pPr>
      <w:spacing w:after="0" w:line="240" w:lineRule="auto"/>
    </w:pPr>
  </w:style>
  <w:style w:type="paragraph" w:styleId="Textbubliny">
    <w:name w:val="Balloon Text"/>
    <w:basedOn w:val="Normln"/>
    <w:qFormat/>
    <w:rsid w:val="002329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qFormat/>
    <w:rsid w:val="0023298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qFormat/>
    <w:rsid w:val="0023298B"/>
    <w:rPr>
      <w:rFonts w:ascii="Arial" w:hAnsi="Arial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prpic</dc:creator>
  <cp:lastModifiedBy>miroslav prpic</cp:lastModifiedBy>
  <cp:revision>2</cp:revision>
  <cp:lastPrinted>2017-11-01T09:03:00Z</cp:lastPrinted>
  <dcterms:created xsi:type="dcterms:W3CDTF">2021-04-09T09:54:00Z</dcterms:created>
  <dcterms:modified xsi:type="dcterms:W3CDTF">2021-04-09T09:54:00Z</dcterms:modified>
  <dc:language>cs-CZ</dc:language>
</cp:coreProperties>
</file>